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u w:val="single"/>
        </w:rPr>
      </w:pPr>
      <w:r w:rsidRPr="00D72606">
        <w:rPr>
          <w:rFonts w:ascii="Arial" w:hAnsi="Arial" w:cs="Arial"/>
          <w:b/>
          <w:color w:val="000000"/>
          <w:sz w:val="40"/>
          <w:u w:val="single"/>
        </w:rPr>
        <w:t>Chemical Health Resources</w:t>
      </w: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2606">
        <w:rPr>
          <w:rFonts w:ascii="Arial" w:hAnsi="Arial" w:cs="Arial"/>
          <w:b/>
          <w:color w:val="000000"/>
        </w:rPr>
        <w:t>NOTE:</w:t>
      </w:r>
      <w:r w:rsidRPr="00D72606">
        <w:rPr>
          <w:rFonts w:ascii="Arial" w:hAnsi="Arial" w:cs="Arial"/>
          <w:color w:val="000000"/>
        </w:rPr>
        <w:t xml:space="preserve"> If parent has insurance, they should check policy or company to find out which specific</w:t>
      </w: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72606">
        <w:rPr>
          <w:rFonts w:ascii="Arial" w:hAnsi="Arial" w:cs="Arial"/>
          <w:color w:val="000000"/>
        </w:rPr>
        <w:t>provider(s)</w:t>
      </w:r>
      <w:proofErr w:type="gramEnd"/>
      <w:r w:rsidRPr="00D72606">
        <w:rPr>
          <w:rFonts w:ascii="Arial" w:hAnsi="Arial" w:cs="Arial"/>
          <w:color w:val="000000"/>
        </w:rPr>
        <w:t xml:space="preserve"> the family should use.</w:t>
      </w: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2606">
        <w:rPr>
          <w:rFonts w:ascii="Arial" w:hAnsi="Arial" w:cs="Arial"/>
          <w:b/>
          <w:color w:val="000000"/>
        </w:rPr>
        <w:t>NOTE:</w:t>
      </w:r>
      <w:r w:rsidRPr="00D72606">
        <w:rPr>
          <w:rFonts w:ascii="Arial" w:hAnsi="Arial" w:cs="Arial"/>
          <w:color w:val="000000"/>
        </w:rPr>
        <w:t xml:space="preserve"> Any assessment is as accurate and reliable as the information gathered. The child has to report accurate information and/or reliable information from others is generally needed.  Denial is a major factor here.</w:t>
      </w: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</w:rPr>
      </w:pPr>
      <w:r w:rsidRPr="00D72606">
        <w:rPr>
          <w:rFonts w:ascii="Arial" w:hAnsi="Arial" w:cs="Arial"/>
          <w:b/>
          <w:bCs/>
          <w:color w:val="000000"/>
          <w:sz w:val="28"/>
        </w:rPr>
        <w:t>Community Support</w:t>
      </w: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</w:rPr>
      </w:pPr>
    </w:p>
    <w:p w:rsidR="00D72606" w:rsidRPr="009576A6" w:rsidRDefault="00D72606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u w:val="single"/>
        </w:rPr>
      </w:pPr>
      <w:r w:rsidRPr="009576A6">
        <w:rPr>
          <w:rFonts w:ascii="Arial" w:hAnsi="Arial" w:cs="Arial"/>
          <w:b/>
          <w:bCs/>
          <w:color w:val="000000"/>
          <w:sz w:val="24"/>
          <w:u w:val="single"/>
        </w:rPr>
        <w:t>Fountain Center</w:t>
      </w: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D72606">
        <w:rPr>
          <w:rFonts w:ascii="Arial" w:hAnsi="Arial" w:cs="Arial"/>
        </w:rPr>
        <w:t>Fountain Center, Albert Lea, 1-800-533-1616; Admission Coordinator Jenny Duncan.</w:t>
      </w:r>
      <w:proofErr w:type="gramEnd"/>
      <w:r w:rsidRPr="00D72606">
        <w:rPr>
          <w:rFonts w:ascii="Arial" w:hAnsi="Arial" w:cs="Arial"/>
        </w:rPr>
        <w:t xml:space="preserve"> Residential and Adolescent </w:t>
      </w:r>
      <w:proofErr w:type="gramStart"/>
      <w:r w:rsidRPr="00D72606">
        <w:rPr>
          <w:rFonts w:ascii="Arial" w:hAnsi="Arial" w:cs="Arial"/>
        </w:rPr>
        <w:t>treatment.,</w:t>
      </w:r>
      <w:proofErr w:type="gramEnd"/>
      <w:r w:rsidRPr="00D72606">
        <w:rPr>
          <w:rFonts w:ascii="Arial" w:hAnsi="Arial" w:cs="Arial"/>
        </w:rPr>
        <w:t xml:space="preserve"> </w:t>
      </w:r>
      <w:proofErr w:type="spellStart"/>
      <w:r w:rsidRPr="00D72606">
        <w:rPr>
          <w:rFonts w:ascii="Arial" w:hAnsi="Arial" w:cs="Arial"/>
        </w:rPr>
        <w:t>DeTox</w:t>
      </w:r>
      <w:proofErr w:type="spellEnd"/>
      <w:r w:rsidRPr="00D72606">
        <w:rPr>
          <w:rFonts w:ascii="Arial" w:hAnsi="Arial" w:cs="Arial"/>
        </w:rPr>
        <w:t xml:space="preserve"> and After Care programs. Interventionist is Jack </w:t>
      </w:r>
      <w:proofErr w:type="spellStart"/>
      <w:r w:rsidRPr="00D72606">
        <w:rPr>
          <w:rFonts w:ascii="Arial" w:hAnsi="Arial" w:cs="Arial"/>
        </w:rPr>
        <w:t>Amundson</w:t>
      </w:r>
      <w:proofErr w:type="spellEnd"/>
      <w:r w:rsidRPr="00D72606">
        <w:rPr>
          <w:rFonts w:ascii="Arial" w:hAnsi="Arial" w:cs="Arial"/>
        </w:rPr>
        <w:t xml:space="preserve">.  He is available to help families intervene with the loved one who is having problems with chemicals.  </w:t>
      </w: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72606">
        <w:rPr>
          <w:rFonts w:ascii="Arial" w:hAnsi="Arial" w:cs="Arial"/>
        </w:rPr>
        <w:t xml:space="preserve">If the child is definitely intoxicated or high, or has chronic or acute withdrawals, a parent can call the Nurse’s station at 1-507-377-6421 and ask if your child can be taken to </w:t>
      </w:r>
      <w:proofErr w:type="spellStart"/>
      <w:proofErr w:type="gramStart"/>
      <w:r w:rsidRPr="00D72606">
        <w:rPr>
          <w:rFonts w:ascii="Arial" w:hAnsi="Arial" w:cs="Arial"/>
        </w:rPr>
        <w:t>DeTox</w:t>
      </w:r>
      <w:proofErr w:type="spellEnd"/>
      <w:proofErr w:type="gramEnd"/>
      <w:r w:rsidRPr="00D72606">
        <w:rPr>
          <w:rFonts w:ascii="Arial" w:hAnsi="Arial" w:cs="Arial"/>
        </w:rPr>
        <w:t xml:space="preserve"> there.  (The nurse can guide you; there may not be room, or you might need to go to the local Emergency Room at the Hospital). The child must voluntarily sign in, however. Only a Judge’s order, a Doctor or Police can enforce admission against the child’s will.  </w:t>
      </w: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72606">
        <w:rPr>
          <w:rFonts w:ascii="Arial" w:hAnsi="Arial" w:cs="Arial"/>
        </w:rPr>
        <w:t xml:space="preserve">Children under age 18 can seek help at the treatment center without parental consent. If they are under 18 and ask for help, they can’t be turned down. Amanda </w:t>
      </w:r>
      <w:proofErr w:type="spellStart"/>
      <w:r w:rsidRPr="00D72606">
        <w:rPr>
          <w:rFonts w:ascii="Arial" w:hAnsi="Arial" w:cs="Arial"/>
        </w:rPr>
        <w:t>Urness</w:t>
      </w:r>
      <w:proofErr w:type="spellEnd"/>
      <w:r w:rsidRPr="00D72606">
        <w:rPr>
          <w:rFonts w:ascii="Arial" w:hAnsi="Arial" w:cs="Arial"/>
        </w:rPr>
        <w:t xml:space="preserve"> at Steele Co. Human Services could be contacted about financial help.</w:t>
      </w:r>
    </w:p>
    <w:p w:rsidR="00D72606" w:rsidRPr="00D72606" w:rsidRDefault="00D72606" w:rsidP="00D72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D72606" w:rsidRPr="009576A6" w:rsidRDefault="00D72606" w:rsidP="00D72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u w:val="single"/>
        </w:rPr>
      </w:pPr>
      <w:proofErr w:type="spellStart"/>
      <w:r w:rsidRPr="009576A6">
        <w:rPr>
          <w:rFonts w:ascii="Arial" w:hAnsi="Arial" w:cs="Arial"/>
          <w:b/>
          <w:sz w:val="24"/>
          <w:u w:val="single"/>
        </w:rPr>
        <w:t>Alano</w:t>
      </w:r>
      <w:proofErr w:type="spellEnd"/>
      <w:r w:rsidRPr="009576A6">
        <w:rPr>
          <w:rFonts w:ascii="Arial" w:hAnsi="Arial" w:cs="Arial"/>
          <w:b/>
          <w:sz w:val="24"/>
          <w:u w:val="single"/>
        </w:rPr>
        <w:t xml:space="preserve"> Club, AA/</w:t>
      </w:r>
      <w:proofErr w:type="spellStart"/>
      <w:r w:rsidRPr="009576A6">
        <w:rPr>
          <w:rFonts w:ascii="Arial" w:hAnsi="Arial" w:cs="Arial"/>
          <w:b/>
          <w:sz w:val="24"/>
          <w:u w:val="single"/>
        </w:rPr>
        <w:t>Alanon</w:t>
      </w:r>
      <w:proofErr w:type="spellEnd"/>
      <w:r w:rsidRPr="009576A6">
        <w:rPr>
          <w:rFonts w:ascii="Arial" w:hAnsi="Arial" w:cs="Arial"/>
          <w:b/>
          <w:sz w:val="24"/>
          <w:u w:val="single"/>
        </w:rPr>
        <w:t>/NA Support Groups</w:t>
      </w:r>
    </w:p>
    <w:p w:rsidR="00D72606" w:rsidRPr="00D72606" w:rsidRDefault="00D72606" w:rsidP="00D72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2606" w:rsidRDefault="00D72606" w:rsidP="00D72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2606">
        <w:rPr>
          <w:rFonts w:ascii="Arial" w:hAnsi="Arial" w:cs="Arial"/>
        </w:rPr>
        <w:t>You can access up-to-date meeting lists for this area, state-wide and nation-wide:</w:t>
      </w:r>
    </w:p>
    <w:p w:rsidR="009576A6" w:rsidRDefault="009576A6" w:rsidP="00D72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2606">
        <w:rPr>
          <w:rFonts w:ascii="Arial" w:hAnsi="Arial" w:cs="Arial"/>
        </w:rPr>
        <w:t>Narcotics Anonymo</w:t>
      </w:r>
      <w:r>
        <w:rPr>
          <w:rFonts w:ascii="Arial" w:hAnsi="Arial" w:cs="Arial"/>
        </w:rPr>
        <w:t xml:space="preserve">us: </w:t>
      </w:r>
      <w:hyperlink r:id="rId5" w:history="1">
        <w:r w:rsidRPr="00217319">
          <w:rPr>
            <w:rStyle w:val="Hyperlink"/>
            <w:rFonts w:ascii="Arial" w:hAnsi="Arial" w:cs="Arial"/>
          </w:rPr>
          <w:t>www.na.org</w:t>
        </w:r>
      </w:hyperlink>
    </w:p>
    <w:p w:rsidR="009576A6" w:rsidRDefault="009576A6" w:rsidP="00D72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76A6" w:rsidRDefault="009576A6" w:rsidP="00D72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AA: </w:t>
      </w:r>
      <w:hyperlink r:id="rId6" w:history="1">
        <w:r w:rsidRPr="00217319">
          <w:rPr>
            <w:rStyle w:val="Hyperlink"/>
            <w:rFonts w:ascii="Arial" w:hAnsi="Arial" w:cs="Arial"/>
          </w:rPr>
          <w:t>www.alcoholics-anonymous.org</w:t>
        </w:r>
      </w:hyperlink>
    </w:p>
    <w:p w:rsidR="009576A6" w:rsidRDefault="009576A6" w:rsidP="00D72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2606" w:rsidRPr="00D72606" w:rsidRDefault="00D72606" w:rsidP="00D72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2606">
        <w:rPr>
          <w:rFonts w:ascii="Arial" w:hAnsi="Arial" w:cs="Arial"/>
        </w:rPr>
        <w:t xml:space="preserve">There are support groups for people with chemical issues, and also for loved ones </w:t>
      </w:r>
      <w:proofErr w:type="gramStart"/>
      <w:r w:rsidRPr="00D72606">
        <w:rPr>
          <w:rFonts w:ascii="Arial" w:hAnsi="Arial" w:cs="Arial"/>
        </w:rPr>
        <w:t>affected  (</w:t>
      </w:r>
      <w:proofErr w:type="spellStart"/>
      <w:proofErr w:type="gramEnd"/>
      <w:r w:rsidRPr="00D72606">
        <w:rPr>
          <w:rFonts w:ascii="Arial" w:hAnsi="Arial" w:cs="Arial"/>
        </w:rPr>
        <w:t>Alanon</w:t>
      </w:r>
      <w:proofErr w:type="spellEnd"/>
      <w:r w:rsidRPr="00D72606">
        <w:rPr>
          <w:rFonts w:ascii="Arial" w:hAnsi="Arial" w:cs="Arial"/>
        </w:rPr>
        <w:t xml:space="preserve"> and </w:t>
      </w:r>
      <w:proofErr w:type="spellStart"/>
      <w:r w:rsidRPr="00D72606">
        <w:rPr>
          <w:rFonts w:ascii="Arial" w:hAnsi="Arial" w:cs="Arial"/>
        </w:rPr>
        <w:t>Alateen</w:t>
      </w:r>
      <w:proofErr w:type="spellEnd"/>
      <w:r w:rsidRPr="00D72606">
        <w:rPr>
          <w:rFonts w:ascii="Arial" w:hAnsi="Arial" w:cs="Arial"/>
        </w:rPr>
        <w:t>).</w:t>
      </w: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</w:rPr>
      </w:pPr>
      <w:r w:rsidRPr="00D72606">
        <w:rPr>
          <w:rFonts w:ascii="Arial" w:hAnsi="Arial" w:cs="Arial"/>
          <w:b/>
          <w:bCs/>
          <w:color w:val="000000"/>
          <w:sz w:val="28"/>
        </w:rPr>
        <w:t>Websites</w:t>
      </w: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</w:rPr>
      </w:pP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72606">
        <w:rPr>
          <w:rFonts w:ascii="Arial" w:hAnsi="Arial" w:cs="Arial"/>
          <w:color w:val="000000"/>
        </w:rPr>
        <w:t>Hazelden</w:t>
      </w:r>
      <w:proofErr w:type="spellEnd"/>
      <w:r w:rsidRPr="00D72606">
        <w:rPr>
          <w:rFonts w:ascii="Arial" w:hAnsi="Arial" w:cs="Arial"/>
          <w:color w:val="000000"/>
        </w:rPr>
        <w:t xml:space="preserve">: </w:t>
      </w:r>
      <w:hyperlink r:id="rId7" w:history="1">
        <w:r w:rsidRPr="00D72606">
          <w:rPr>
            <w:rStyle w:val="Hyperlink"/>
            <w:rFonts w:ascii="Arial" w:hAnsi="Arial" w:cs="Arial"/>
          </w:rPr>
          <w:t>www.hazelden.org</w:t>
        </w:r>
      </w:hyperlink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2606">
        <w:rPr>
          <w:rFonts w:ascii="Arial" w:hAnsi="Arial" w:cs="Arial"/>
          <w:color w:val="000000"/>
        </w:rPr>
        <w:t xml:space="preserve">National Institute of Drug Abuse: </w:t>
      </w:r>
      <w:hyperlink r:id="rId8" w:history="1">
        <w:r w:rsidRPr="00D72606">
          <w:rPr>
            <w:rStyle w:val="Hyperlink"/>
            <w:rFonts w:ascii="Arial" w:hAnsi="Arial" w:cs="Arial"/>
          </w:rPr>
          <w:t>www.nida.nih.gov</w:t>
        </w:r>
      </w:hyperlink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2606">
        <w:rPr>
          <w:rFonts w:ascii="Arial" w:hAnsi="Arial" w:cs="Arial"/>
          <w:color w:val="000000"/>
        </w:rPr>
        <w:t xml:space="preserve">Drug Help: </w:t>
      </w:r>
      <w:hyperlink r:id="rId9" w:history="1">
        <w:r w:rsidRPr="00D72606">
          <w:rPr>
            <w:rStyle w:val="Hyperlink"/>
            <w:rFonts w:ascii="Arial" w:hAnsi="Arial" w:cs="Arial"/>
          </w:rPr>
          <w:t>www.drughelp.org</w:t>
        </w:r>
      </w:hyperlink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2606">
        <w:rPr>
          <w:rFonts w:ascii="Arial" w:hAnsi="Arial" w:cs="Arial"/>
          <w:color w:val="000000"/>
        </w:rPr>
        <w:t xml:space="preserve">Al-Anon and </w:t>
      </w:r>
      <w:proofErr w:type="spellStart"/>
      <w:r w:rsidRPr="00D72606">
        <w:rPr>
          <w:rFonts w:ascii="Arial" w:hAnsi="Arial" w:cs="Arial"/>
          <w:color w:val="000000"/>
        </w:rPr>
        <w:t>Alateen</w:t>
      </w:r>
      <w:proofErr w:type="spellEnd"/>
      <w:r w:rsidRPr="00D72606">
        <w:rPr>
          <w:rFonts w:ascii="Arial" w:hAnsi="Arial" w:cs="Arial"/>
          <w:color w:val="000000"/>
        </w:rPr>
        <w:t xml:space="preserve">: </w:t>
      </w:r>
      <w:hyperlink r:id="rId10" w:history="1">
        <w:r w:rsidRPr="00D72606">
          <w:rPr>
            <w:rStyle w:val="Hyperlink"/>
            <w:rFonts w:ascii="Arial" w:hAnsi="Arial" w:cs="Arial"/>
          </w:rPr>
          <w:t>www.12step-recovery.org</w:t>
        </w:r>
      </w:hyperlink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2606">
        <w:rPr>
          <w:rFonts w:ascii="Arial" w:hAnsi="Arial" w:cs="Arial"/>
          <w:color w:val="000000"/>
        </w:rPr>
        <w:t xml:space="preserve">“Another Empty Bottle”: </w:t>
      </w:r>
      <w:hyperlink r:id="rId11" w:history="1">
        <w:r w:rsidRPr="00D72606">
          <w:rPr>
            <w:rStyle w:val="Hyperlink"/>
            <w:rFonts w:ascii="Arial" w:hAnsi="Arial" w:cs="Arial"/>
          </w:rPr>
          <w:t>www.alcoholismhelp.com</w:t>
        </w:r>
      </w:hyperlink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37DC" w:rsidRPr="00D72606" w:rsidRDefault="004737DC" w:rsidP="0047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2606">
        <w:rPr>
          <w:rFonts w:ascii="Arial" w:hAnsi="Arial" w:cs="Arial"/>
          <w:color w:val="000000"/>
        </w:rPr>
        <w:t xml:space="preserve">US </w:t>
      </w:r>
      <w:proofErr w:type="spellStart"/>
      <w:r w:rsidRPr="00D72606">
        <w:rPr>
          <w:rFonts w:ascii="Arial" w:hAnsi="Arial" w:cs="Arial"/>
          <w:color w:val="000000"/>
        </w:rPr>
        <w:t>Dept</w:t>
      </w:r>
      <w:proofErr w:type="spellEnd"/>
      <w:r w:rsidRPr="00D72606">
        <w:rPr>
          <w:rFonts w:ascii="Arial" w:hAnsi="Arial" w:cs="Arial"/>
          <w:color w:val="000000"/>
        </w:rPr>
        <w:t xml:space="preserve"> of Health and Human Services, Substance Abuse and Mental Health Services</w:t>
      </w:r>
    </w:p>
    <w:p w:rsidR="004737DC" w:rsidRPr="009576A6" w:rsidRDefault="004737DC" w:rsidP="004737DC">
      <w:pPr>
        <w:rPr>
          <w:rFonts w:ascii="Arial" w:hAnsi="Arial" w:cs="Arial"/>
          <w:color w:val="000000"/>
        </w:rPr>
      </w:pPr>
      <w:r w:rsidRPr="00D72606">
        <w:rPr>
          <w:rFonts w:ascii="Arial" w:hAnsi="Arial" w:cs="Arial"/>
          <w:color w:val="000000"/>
        </w:rPr>
        <w:t xml:space="preserve">Administration, </w:t>
      </w:r>
      <w:hyperlink r:id="rId12" w:history="1">
        <w:r w:rsidRPr="00D72606">
          <w:rPr>
            <w:rStyle w:val="Hyperlink"/>
            <w:rFonts w:ascii="Arial" w:hAnsi="Arial" w:cs="Arial"/>
          </w:rPr>
          <w:t>www.samhsa.gov</w:t>
        </w:r>
      </w:hyperlink>
      <w:bookmarkStart w:id="0" w:name="_GoBack"/>
      <w:bookmarkEnd w:id="0"/>
    </w:p>
    <w:sectPr w:rsidR="004737DC" w:rsidRPr="0095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DC"/>
    <w:rsid w:val="004737DC"/>
    <w:rsid w:val="00502864"/>
    <w:rsid w:val="0090172C"/>
    <w:rsid w:val="009576A6"/>
    <w:rsid w:val="00D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a.nih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zelden.org" TargetMode="External"/><Relationship Id="rId12" Type="http://schemas.openxmlformats.org/officeDocument/2006/relationships/hyperlink" Target="http://www.samhs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coholics-anonymous.org" TargetMode="External"/><Relationship Id="rId11" Type="http://schemas.openxmlformats.org/officeDocument/2006/relationships/hyperlink" Target="http://www.alcoholismhelp.com" TargetMode="External"/><Relationship Id="rId5" Type="http://schemas.openxmlformats.org/officeDocument/2006/relationships/hyperlink" Target="http://www.na.org" TargetMode="External"/><Relationship Id="rId10" Type="http://schemas.openxmlformats.org/officeDocument/2006/relationships/hyperlink" Target="http://www.12step-recove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ughel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Emanuel</dc:creator>
  <cp:lastModifiedBy>Stephanie Emanuel</cp:lastModifiedBy>
  <cp:revision>2</cp:revision>
  <dcterms:created xsi:type="dcterms:W3CDTF">2013-01-21T15:35:00Z</dcterms:created>
  <dcterms:modified xsi:type="dcterms:W3CDTF">2013-01-21T15:35:00Z</dcterms:modified>
</cp:coreProperties>
</file>